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96059" w14:textId="77777777" w:rsidR="00071A11" w:rsidRPr="008C4083" w:rsidRDefault="00071A11" w:rsidP="00071A11">
      <w:pPr>
        <w:pStyle w:val="NoSpacing"/>
        <w:jc w:val="right"/>
        <w:rPr>
          <w:rFonts w:ascii="Arial" w:eastAsiaTheme="minorEastAsia" w:hAnsi="Arial" w:cs="Arial"/>
          <w:szCs w:val="24"/>
        </w:rPr>
      </w:pPr>
      <w:r w:rsidRPr="008C4083">
        <w:rPr>
          <w:rFonts w:ascii="Arial" w:eastAsiaTheme="minorEastAsia" w:hAnsi="Arial" w:cs="Arial"/>
          <w:szCs w:val="24"/>
        </w:rPr>
        <w:t xml:space="preserve">Media Contact: </w:t>
      </w:r>
    </w:p>
    <w:p w14:paraId="0721E026" w14:textId="77777777" w:rsidR="00071A11" w:rsidRPr="008C4083" w:rsidRDefault="00071A11" w:rsidP="00071A11">
      <w:pPr>
        <w:jc w:val="right"/>
        <w:rPr>
          <w:rFonts w:ascii="Arial" w:hAnsi="Arial" w:cs="Arial"/>
        </w:rPr>
      </w:pPr>
      <w:r w:rsidRPr="008C4083">
        <w:rPr>
          <w:rFonts w:ascii="Arial" w:hAnsi="Arial" w:cs="Arial"/>
        </w:rPr>
        <w:t>Jeanne Albrecht, PR Coordinator</w:t>
      </w:r>
    </w:p>
    <w:p w14:paraId="39A0C38F" w14:textId="77777777" w:rsidR="00071A11" w:rsidRPr="008C4083" w:rsidRDefault="00071A11" w:rsidP="00071A11">
      <w:pPr>
        <w:jc w:val="right"/>
        <w:rPr>
          <w:rFonts w:ascii="Arial" w:hAnsi="Arial" w:cs="Arial"/>
        </w:rPr>
      </w:pPr>
      <w:r w:rsidRPr="008C4083">
        <w:rPr>
          <w:rFonts w:ascii="Arial" w:hAnsi="Arial" w:cs="Arial"/>
        </w:rPr>
        <w:t>210-392-9047</w:t>
      </w:r>
    </w:p>
    <w:p w14:paraId="677B0FCD" w14:textId="77777777" w:rsidR="00071A11" w:rsidRPr="008C4083" w:rsidRDefault="00071A11" w:rsidP="00071A11">
      <w:pPr>
        <w:jc w:val="right"/>
        <w:rPr>
          <w:rFonts w:ascii="Arial" w:hAnsi="Arial" w:cs="Arial"/>
        </w:rPr>
      </w:pPr>
      <w:r w:rsidRPr="008C4083">
        <w:rPr>
          <w:rFonts w:ascii="Arial" w:hAnsi="Arial" w:cs="Arial"/>
        </w:rPr>
        <w:t>jca@jeannebiz.com</w:t>
      </w:r>
    </w:p>
    <w:p w14:paraId="771A16EB" w14:textId="75594731" w:rsidR="00071A11" w:rsidRPr="008C4083" w:rsidRDefault="007776AA" w:rsidP="00071A11">
      <w:pPr>
        <w:jc w:val="right"/>
        <w:rPr>
          <w:rFonts w:ascii="Arial" w:hAnsi="Arial" w:cs="Arial"/>
        </w:rPr>
      </w:pPr>
      <w:r>
        <w:rPr>
          <w:rFonts w:ascii="Arial" w:hAnsi="Arial" w:cs="Arial"/>
        </w:rPr>
        <w:t>February 2017</w:t>
      </w:r>
    </w:p>
    <w:p w14:paraId="3EEE2158" w14:textId="77777777" w:rsidR="00071A11" w:rsidRDefault="00071A11" w:rsidP="00071A11">
      <w:pPr>
        <w:rPr>
          <w:rFonts w:ascii="Arial" w:hAnsi="Arial" w:cs="Arial"/>
        </w:rPr>
      </w:pPr>
    </w:p>
    <w:p w14:paraId="5081FD11" w14:textId="4A75E767" w:rsidR="00071A11" w:rsidRDefault="00071A11" w:rsidP="00071A11">
      <w:pPr>
        <w:rPr>
          <w:rFonts w:ascii="Arial" w:hAnsi="Arial" w:cs="Arial"/>
        </w:rPr>
      </w:pPr>
      <w:r>
        <w:rPr>
          <w:rFonts w:ascii="Arial" w:hAnsi="Arial" w:cs="Arial"/>
        </w:rPr>
        <w:t>F</w:t>
      </w:r>
      <w:r w:rsidR="001371AB">
        <w:rPr>
          <w:rFonts w:ascii="Arial" w:hAnsi="Arial" w:cs="Arial"/>
        </w:rPr>
        <w:t>o</w:t>
      </w:r>
      <w:r w:rsidR="00387C5C">
        <w:rPr>
          <w:rFonts w:ascii="Arial" w:hAnsi="Arial" w:cs="Arial"/>
        </w:rPr>
        <w:t xml:space="preserve">r </w:t>
      </w:r>
      <w:r w:rsidR="007776AA">
        <w:rPr>
          <w:rFonts w:ascii="Arial" w:hAnsi="Arial" w:cs="Arial"/>
        </w:rPr>
        <w:t>Immediate Release</w:t>
      </w:r>
      <w:r>
        <w:rPr>
          <w:rFonts w:ascii="Arial" w:hAnsi="Arial" w:cs="Arial"/>
        </w:rPr>
        <w:t>:</w:t>
      </w:r>
    </w:p>
    <w:p w14:paraId="25D655AF" w14:textId="77777777" w:rsidR="00071A11" w:rsidRPr="00B6405E" w:rsidRDefault="00071A11" w:rsidP="00071A11">
      <w:pPr>
        <w:rPr>
          <w:rFonts w:ascii="Arial" w:hAnsi="Arial" w:cs="Arial"/>
        </w:rPr>
      </w:pPr>
    </w:p>
    <w:p w14:paraId="2AA1F29E" w14:textId="4B5E186D" w:rsidR="00071A11" w:rsidRDefault="005423AA" w:rsidP="00071A11">
      <w:pPr>
        <w:jc w:val="center"/>
        <w:rPr>
          <w:rFonts w:ascii="Arial" w:hAnsi="Arial" w:cs="Arial"/>
          <w:b/>
        </w:rPr>
      </w:pPr>
      <w:r>
        <w:rPr>
          <w:rFonts w:ascii="Arial" w:hAnsi="Arial" w:cs="Arial"/>
          <w:b/>
        </w:rPr>
        <w:t xml:space="preserve">Laura Fisher named Park Interpreter </w:t>
      </w:r>
      <w:r w:rsidR="001371AB">
        <w:rPr>
          <w:rFonts w:ascii="Arial" w:hAnsi="Arial" w:cs="Arial"/>
          <w:b/>
        </w:rPr>
        <w:t xml:space="preserve">for TPWD </w:t>
      </w:r>
      <w:r>
        <w:rPr>
          <w:rFonts w:ascii="Arial" w:hAnsi="Arial" w:cs="Arial"/>
          <w:b/>
        </w:rPr>
        <w:t>at Barrington Farm</w:t>
      </w:r>
    </w:p>
    <w:p w14:paraId="21E55B49" w14:textId="77777777" w:rsidR="005423AA" w:rsidRDefault="005423AA" w:rsidP="00071A11">
      <w:pPr>
        <w:jc w:val="center"/>
        <w:rPr>
          <w:rFonts w:ascii="Arial" w:hAnsi="Arial" w:cs="Arial"/>
        </w:rPr>
      </w:pPr>
    </w:p>
    <w:p w14:paraId="0214C1D7" w14:textId="0032D543" w:rsidR="00C8584D" w:rsidRDefault="001371AB" w:rsidP="005423AA">
      <w:pPr>
        <w:rPr>
          <w:rFonts w:ascii="Arial" w:hAnsi="Arial" w:cs="Arial"/>
        </w:rPr>
      </w:pPr>
      <w:r>
        <w:rPr>
          <w:rFonts w:ascii="Arial" w:hAnsi="Arial" w:cs="Arial"/>
        </w:rPr>
        <w:t>Laura Fisher has been hired as</w:t>
      </w:r>
      <w:r w:rsidR="005423AA">
        <w:rPr>
          <w:rFonts w:ascii="Arial" w:hAnsi="Arial" w:cs="Arial"/>
        </w:rPr>
        <w:t xml:space="preserve"> Park Interpreter</w:t>
      </w:r>
      <w:r w:rsidR="00F35820">
        <w:rPr>
          <w:rFonts w:ascii="Arial" w:hAnsi="Arial" w:cs="Arial"/>
        </w:rPr>
        <w:t>/</w:t>
      </w:r>
      <w:r>
        <w:rPr>
          <w:rFonts w:ascii="Arial" w:hAnsi="Arial" w:cs="Arial"/>
        </w:rPr>
        <w:t>Park Ranger I for Texas Parks and Wildlife Department (TPWD)</w:t>
      </w:r>
      <w:r w:rsidR="005423AA">
        <w:rPr>
          <w:rFonts w:ascii="Arial" w:hAnsi="Arial" w:cs="Arial"/>
        </w:rPr>
        <w:t xml:space="preserve"> at </w:t>
      </w:r>
      <w:hyperlink r:id="rId5" w:history="1">
        <w:r w:rsidR="005423AA" w:rsidRPr="000D6187">
          <w:rPr>
            <w:rStyle w:val="Hyperlink"/>
            <w:rFonts w:ascii="Arial" w:hAnsi="Arial" w:cs="Arial"/>
          </w:rPr>
          <w:t>Barrington</w:t>
        </w:r>
        <w:r w:rsidR="000D6187" w:rsidRPr="000D6187">
          <w:rPr>
            <w:rStyle w:val="Hyperlink"/>
            <w:rFonts w:ascii="Arial" w:hAnsi="Arial" w:cs="Arial"/>
          </w:rPr>
          <w:t xml:space="preserve"> Living History</w:t>
        </w:r>
        <w:r w:rsidR="005423AA" w:rsidRPr="000D6187">
          <w:rPr>
            <w:rStyle w:val="Hyperlink"/>
            <w:rFonts w:ascii="Arial" w:hAnsi="Arial" w:cs="Arial"/>
          </w:rPr>
          <w:t xml:space="preserve"> Farm</w:t>
        </w:r>
      </w:hyperlink>
      <w:r w:rsidR="00F35820">
        <w:rPr>
          <w:rFonts w:ascii="Arial" w:hAnsi="Arial" w:cs="Arial"/>
        </w:rPr>
        <w:t xml:space="preserve"> on the</w:t>
      </w:r>
      <w:r w:rsidR="005423AA">
        <w:rPr>
          <w:rFonts w:ascii="Arial" w:hAnsi="Arial" w:cs="Arial"/>
        </w:rPr>
        <w:t xml:space="preserve"> </w:t>
      </w:r>
      <w:hyperlink r:id="rId6" w:history="1">
        <w:r w:rsidR="005423AA" w:rsidRPr="008C4083">
          <w:rPr>
            <w:rStyle w:val="Hyperlink"/>
            <w:rFonts w:ascii="Arial" w:hAnsi="Arial" w:cs="Arial"/>
          </w:rPr>
          <w:t>Washington on the Brazos State Historic Site</w:t>
        </w:r>
      </w:hyperlink>
      <w:r w:rsidR="005423AA">
        <w:rPr>
          <w:rStyle w:val="Hyperlink"/>
          <w:rFonts w:ascii="Arial" w:hAnsi="Arial" w:cs="Arial"/>
        </w:rPr>
        <w:t>.</w:t>
      </w:r>
      <w:r w:rsidR="00C8584D">
        <w:rPr>
          <w:rStyle w:val="Hyperlink"/>
          <w:rFonts w:ascii="Arial" w:hAnsi="Arial" w:cs="Arial"/>
          <w:u w:val="none"/>
        </w:rPr>
        <w:t xml:space="preserve"> </w:t>
      </w:r>
      <w:proofErr w:type="gramStart"/>
      <w:r w:rsidR="00C8584D">
        <w:rPr>
          <w:rFonts w:ascii="Arial" w:hAnsi="Arial" w:cs="Arial"/>
        </w:rPr>
        <w:t>This</w:t>
      </w:r>
      <w:r>
        <w:rPr>
          <w:rFonts w:ascii="Arial" w:hAnsi="Arial" w:cs="Arial"/>
        </w:rPr>
        <w:t xml:space="preserve"> was announced by Catherine Nolte, </w:t>
      </w:r>
      <w:r w:rsidR="00C8584D">
        <w:rPr>
          <w:rFonts w:ascii="Arial" w:hAnsi="Arial" w:cs="Arial"/>
        </w:rPr>
        <w:t>Superintendent of Republic of Texas Complex</w:t>
      </w:r>
      <w:proofErr w:type="gramEnd"/>
      <w:r w:rsidR="00F35820">
        <w:rPr>
          <w:rFonts w:ascii="Arial" w:hAnsi="Arial" w:cs="Arial"/>
        </w:rPr>
        <w:t xml:space="preserve"> (Washington on the Brazos Sta</w:t>
      </w:r>
      <w:r w:rsidR="00BC2190">
        <w:rPr>
          <w:rFonts w:ascii="Arial" w:hAnsi="Arial" w:cs="Arial"/>
        </w:rPr>
        <w:t xml:space="preserve">te Historic Site and </w:t>
      </w:r>
      <w:proofErr w:type="spellStart"/>
      <w:r w:rsidR="00BC2190">
        <w:rPr>
          <w:rFonts w:ascii="Arial" w:hAnsi="Arial" w:cs="Arial"/>
        </w:rPr>
        <w:t>Fanthorp</w:t>
      </w:r>
      <w:proofErr w:type="spellEnd"/>
      <w:r w:rsidR="00BC2190">
        <w:rPr>
          <w:rFonts w:ascii="Arial" w:hAnsi="Arial" w:cs="Arial"/>
        </w:rPr>
        <w:t xml:space="preserve"> Inn</w:t>
      </w:r>
      <w:r w:rsidR="00114F10">
        <w:rPr>
          <w:rFonts w:ascii="Arial" w:hAnsi="Arial" w:cs="Arial"/>
        </w:rPr>
        <w:t>)</w:t>
      </w:r>
      <w:r w:rsidR="00C8584D">
        <w:rPr>
          <w:rFonts w:ascii="Arial" w:hAnsi="Arial" w:cs="Arial"/>
        </w:rPr>
        <w:t>.</w:t>
      </w:r>
      <w:r w:rsidR="00114F10">
        <w:rPr>
          <w:rFonts w:ascii="Arial" w:hAnsi="Arial" w:cs="Arial"/>
        </w:rPr>
        <w:t xml:space="preserve"> At</w:t>
      </w:r>
      <w:r>
        <w:rPr>
          <w:rFonts w:ascii="Arial" w:hAnsi="Arial" w:cs="Arial"/>
        </w:rPr>
        <w:t xml:space="preserve"> </w:t>
      </w:r>
      <w:r w:rsidR="00F35820">
        <w:rPr>
          <w:rFonts w:ascii="Arial" w:hAnsi="Arial" w:cs="Arial"/>
        </w:rPr>
        <w:t>Barrington Living History Farm</w:t>
      </w:r>
      <w:r w:rsidR="00114F10">
        <w:rPr>
          <w:rFonts w:ascii="Arial" w:hAnsi="Arial" w:cs="Arial"/>
        </w:rPr>
        <w:t>,</w:t>
      </w:r>
      <w:r w:rsidR="00C8584D">
        <w:rPr>
          <w:rFonts w:ascii="Arial" w:hAnsi="Arial" w:cs="Arial"/>
        </w:rPr>
        <w:t xml:space="preserve"> interpreters dress, talk, work and farm as the earliest residents of the orig</w:t>
      </w:r>
      <w:r w:rsidR="00F35820">
        <w:rPr>
          <w:rFonts w:ascii="Arial" w:hAnsi="Arial" w:cs="Arial"/>
        </w:rPr>
        <w:t>inal farmstead did. The farm offers</w:t>
      </w:r>
      <w:r w:rsidR="00C8584D">
        <w:rPr>
          <w:rFonts w:ascii="Arial" w:hAnsi="Arial" w:cs="Arial"/>
        </w:rPr>
        <w:t xml:space="preserve"> a steady </w:t>
      </w:r>
      <w:hyperlink r:id="rId7" w:history="1">
        <w:r w:rsidR="00C8584D" w:rsidRPr="00F35820">
          <w:rPr>
            <w:rStyle w:val="Hyperlink"/>
            <w:rFonts w:ascii="Arial" w:hAnsi="Arial" w:cs="Arial"/>
          </w:rPr>
          <w:t>schedule</w:t>
        </w:r>
      </w:hyperlink>
      <w:r w:rsidR="00C8584D">
        <w:rPr>
          <w:rFonts w:ascii="Arial" w:hAnsi="Arial" w:cs="Arial"/>
        </w:rPr>
        <w:t xml:space="preserve"> of enterta</w:t>
      </w:r>
      <w:r w:rsidR="00F35820">
        <w:rPr>
          <w:rFonts w:ascii="Arial" w:hAnsi="Arial" w:cs="Arial"/>
        </w:rPr>
        <w:t xml:space="preserve">ining and interactive events </w:t>
      </w:r>
      <w:r w:rsidR="00C8584D">
        <w:rPr>
          <w:rFonts w:ascii="Arial" w:hAnsi="Arial" w:cs="Arial"/>
        </w:rPr>
        <w:t>most weekends</w:t>
      </w:r>
      <w:r w:rsidR="00F35820">
        <w:rPr>
          <w:rFonts w:ascii="Arial" w:hAnsi="Arial" w:cs="Arial"/>
        </w:rPr>
        <w:t xml:space="preserve"> throughout the year</w:t>
      </w:r>
      <w:r w:rsidR="00C8584D">
        <w:rPr>
          <w:rFonts w:ascii="Arial" w:hAnsi="Arial" w:cs="Arial"/>
        </w:rPr>
        <w:t xml:space="preserve">. </w:t>
      </w:r>
    </w:p>
    <w:p w14:paraId="19B48715" w14:textId="77777777" w:rsidR="00C8584D" w:rsidRPr="007776AA" w:rsidRDefault="00C8584D" w:rsidP="005423AA">
      <w:pPr>
        <w:rPr>
          <w:rFonts w:ascii="Arial" w:hAnsi="Arial" w:cs="Arial"/>
        </w:rPr>
      </w:pPr>
    </w:p>
    <w:p w14:paraId="6A435FF0" w14:textId="542E7A82" w:rsidR="005423AA" w:rsidRDefault="003B2201" w:rsidP="005423AA">
      <w:pPr>
        <w:rPr>
          <w:rFonts w:ascii="Arial" w:hAnsi="Arial" w:cs="Arial"/>
        </w:rPr>
      </w:pPr>
      <w:r w:rsidRPr="007776AA">
        <w:rPr>
          <w:rFonts w:ascii="Arial" w:hAnsi="Arial" w:cs="Arial"/>
        </w:rPr>
        <w:t xml:space="preserve">Prior to joining </w:t>
      </w:r>
      <w:r w:rsidR="00C8584D" w:rsidRPr="007776AA">
        <w:rPr>
          <w:rFonts w:ascii="Arial" w:hAnsi="Arial" w:cs="Arial"/>
        </w:rPr>
        <w:t>TPWD</w:t>
      </w:r>
      <w:r w:rsidRPr="007776AA">
        <w:rPr>
          <w:rFonts w:ascii="Arial" w:hAnsi="Arial" w:cs="Arial"/>
        </w:rPr>
        <w:t>, Fisher served as Village Education Facilitator at Baylor University</w:t>
      </w:r>
      <w:r w:rsidR="00387C5C" w:rsidRPr="007776AA">
        <w:rPr>
          <w:rFonts w:ascii="Arial" w:hAnsi="Arial" w:cs="Arial"/>
        </w:rPr>
        <w:t>’s</w:t>
      </w:r>
      <w:r w:rsidRPr="007776AA">
        <w:rPr>
          <w:rFonts w:ascii="Arial" w:hAnsi="Arial" w:cs="Arial"/>
        </w:rPr>
        <w:t xml:space="preserve"> </w:t>
      </w:r>
      <w:proofErr w:type="spellStart"/>
      <w:r w:rsidRPr="007776AA">
        <w:rPr>
          <w:rFonts w:ascii="Arial" w:hAnsi="Arial" w:cs="Arial"/>
        </w:rPr>
        <w:t>Mayborn</w:t>
      </w:r>
      <w:proofErr w:type="spellEnd"/>
      <w:r w:rsidRPr="007776AA">
        <w:rPr>
          <w:rFonts w:ascii="Arial" w:hAnsi="Arial" w:cs="Arial"/>
        </w:rPr>
        <w:t xml:space="preserve"> Museum</w:t>
      </w:r>
      <w:r w:rsidR="00387C5C" w:rsidRPr="007776AA">
        <w:rPr>
          <w:rFonts w:ascii="Arial" w:hAnsi="Arial" w:cs="Arial"/>
        </w:rPr>
        <w:t xml:space="preserve"> Complex</w:t>
      </w:r>
      <w:r w:rsidRPr="007776AA">
        <w:rPr>
          <w:rFonts w:ascii="Arial" w:hAnsi="Arial" w:cs="Arial"/>
        </w:rPr>
        <w:t xml:space="preserve">. </w:t>
      </w:r>
      <w:r w:rsidR="000D6187" w:rsidRPr="007776AA">
        <w:rPr>
          <w:rFonts w:ascii="Arial" w:hAnsi="Arial" w:cs="Arial"/>
        </w:rPr>
        <w:t>Fisher has been around state parks her entire life</w:t>
      </w:r>
      <w:r w:rsidR="00C8584D" w:rsidRPr="007776AA">
        <w:rPr>
          <w:rFonts w:ascii="Arial" w:hAnsi="Arial" w:cs="Arial"/>
        </w:rPr>
        <w:t xml:space="preserve"> including Washington on the Brazos, where she volunteered at Barrington Farm in 2009 and 2016</w:t>
      </w:r>
      <w:r w:rsidR="000D6187" w:rsidRPr="007776AA">
        <w:rPr>
          <w:rFonts w:ascii="Arial" w:hAnsi="Arial" w:cs="Arial"/>
        </w:rPr>
        <w:t>. Her father has manag</w:t>
      </w:r>
      <w:r w:rsidR="00387C5C" w:rsidRPr="007776AA">
        <w:rPr>
          <w:rFonts w:ascii="Arial" w:hAnsi="Arial" w:cs="Arial"/>
        </w:rPr>
        <w:t>ed Fort Parker State Park for 26</w:t>
      </w:r>
      <w:r w:rsidR="000D6187" w:rsidRPr="007776AA">
        <w:rPr>
          <w:rFonts w:ascii="Arial" w:hAnsi="Arial" w:cs="Arial"/>
        </w:rPr>
        <w:t xml:space="preserve"> </w:t>
      </w:r>
      <w:r w:rsidR="000D6187">
        <w:rPr>
          <w:rFonts w:ascii="Arial" w:hAnsi="Arial" w:cs="Arial"/>
        </w:rPr>
        <w:t>years</w:t>
      </w:r>
      <w:r w:rsidR="00C8584D">
        <w:rPr>
          <w:rFonts w:ascii="Arial" w:hAnsi="Arial" w:cs="Arial"/>
        </w:rPr>
        <w:t>, so her</w:t>
      </w:r>
      <w:r w:rsidR="000D6187">
        <w:rPr>
          <w:rFonts w:ascii="Arial" w:hAnsi="Arial" w:cs="Arial"/>
        </w:rPr>
        <w:t xml:space="preserve"> childhood was spent outdoors, experiencing and learning </w:t>
      </w:r>
      <w:r w:rsidR="00F35820">
        <w:rPr>
          <w:rFonts w:ascii="Arial" w:hAnsi="Arial" w:cs="Arial"/>
        </w:rPr>
        <w:t>about nature every day. Fisher f</w:t>
      </w:r>
      <w:r w:rsidR="000D6187">
        <w:rPr>
          <w:rFonts w:ascii="Arial" w:hAnsi="Arial" w:cs="Arial"/>
        </w:rPr>
        <w:t xml:space="preserve">amily vacations included trips to other parks and historic sites. </w:t>
      </w:r>
    </w:p>
    <w:p w14:paraId="1E1EE1D0" w14:textId="77777777" w:rsidR="00C8584D" w:rsidRDefault="00C8584D" w:rsidP="005423AA">
      <w:pPr>
        <w:rPr>
          <w:rFonts w:ascii="Arial" w:hAnsi="Arial" w:cs="Arial"/>
        </w:rPr>
      </w:pPr>
    </w:p>
    <w:p w14:paraId="21C9AEEC" w14:textId="1538D4AE" w:rsidR="00C8584D" w:rsidRPr="00C8584D" w:rsidRDefault="00C8584D" w:rsidP="005423AA">
      <w:pPr>
        <w:rPr>
          <w:rFonts w:ascii="Arial" w:hAnsi="Arial" w:cs="Arial"/>
          <w:color w:val="0000FF" w:themeColor="hyperlink"/>
        </w:rPr>
      </w:pPr>
      <w:r>
        <w:rPr>
          <w:rFonts w:ascii="Arial" w:hAnsi="Arial" w:cs="Arial"/>
        </w:rPr>
        <w:t xml:space="preserve">“My older brother interned at Barrington Farm, and I was intrigued with parks interpretation; it seemed like a great way to share my passion for cultural and natural resources,” says Fisher. “After volunteering at the Farm, I decided it was the perfect career for me, so I studied history and museum </w:t>
      </w:r>
      <w:bookmarkStart w:id="0" w:name="_GoBack"/>
      <w:bookmarkEnd w:id="0"/>
      <w:r>
        <w:rPr>
          <w:rFonts w:ascii="Arial" w:hAnsi="Arial" w:cs="Arial"/>
        </w:rPr>
        <w:t>studies at Baylor, then work</w:t>
      </w:r>
      <w:r w:rsidR="00F35820">
        <w:rPr>
          <w:rFonts w:ascii="Arial" w:hAnsi="Arial" w:cs="Arial"/>
        </w:rPr>
        <w:t xml:space="preserve">ed for two years at its </w:t>
      </w:r>
      <w:proofErr w:type="spellStart"/>
      <w:r w:rsidR="00F35820">
        <w:rPr>
          <w:rFonts w:ascii="Arial" w:hAnsi="Arial" w:cs="Arial"/>
        </w:rPr>
        <w:t>Mayborn</w:t>
      </w:r>
      <w:proofErr w:type="spellEnd"/>
      <w:r w:rsidR="00F35820">
        <w:rPr>
          <w:rFonts w:ascii="Arial" w:hAnsi="Arial" w:cs="Arial"/>
        </w:rPr>
        <w:t xml:space="preserve"> Museum</w:t>
      </w:r>
      <w:r>
        <w:rPr>
          <w:rFonts w:ascii="Arial" w:hAnsi="Arial" w:cs="Arial"/>
        </w:rPr>
        <w:t xml:space="preserve">. Working at the </w:t>
      </w:r>
      <w:r w:rsidR="00F35820">
        <w:rPr>
          <w:rFonts w:ascii="Arial" w:hAnsi="Arial" w:cs="Arial"/>
        </w:rPr>
        <w:t xml:space="preserve">Barrington </w:t>
      </w:r>
      <w:r>
        <w:rPr>
          <w:rFonts w:ascii="Arial" w:hAnsi="Arial" w:cs="Arial"/>
        </w:rPr>
        <w:t>Farm and helping visitors experience the past through living history is my dream job.”</w:t>
      </w:r>
    </w:p>
    <w:p w14:paraId="13005D5D" w14:textId="77777777" w:rsidR="000D6187" w:rsidRDefault="000D6187" w:rsidP="005423AA">
      <w:pPr>
        <w:rPr>
          <w:rFonts w:ascii="Arial" w:hAnsi="Arial" w:cs="Arial"/>
        </w:rPr>
      </w:pPr>
    </w:p>
    <w:p w14:paraId="5A010036" w14:textId="33ED26F7" w:rsidR="000D6187" w:rsidRDefault="000D6187" w:rsidP="005423AA">
      <w:pPr>
        <w:rPr>
          <w:rFonts w:ascii="Arial" w:hAnsi="Arial" w:cs="Arial"/>
        </w:rPr>
      </w:pPr>
      <w:r>
        <w:rPr>
          <w:rFonts w:ascii="Arial" w:hAnsi="Arial" w:cs="Arial"/>
        </w:rPr>
        <w:t xml:space="preserve">A native of </w:t>
      </w:r>
      <w:proofErr w:type="spellStart"/>
      <w:r w:rsidR="00387C5C">
        <w:rPr>
          <w:rFonts w:ascii="Arial" w:hAnsi="Arial" w:cs="Arial"/>
        </w:rPr>
        <w:t>Mexia</w:t>
      </w:r>
      <w:proofErr w:type="spellEnd"/>
      <w:r w:rsidR="00387C5C">
        <w:rPr>
          <w:rFonts w:ascii="Arial" w:hAnsi="Arial" w:cs="Arial"/>
        </w:rPr>
        <w:t>, Texas</w:t>
      </w:r>
      <w:r>
        <w:rPr>
          <w:rFonts w:ascii="Arial" w:hAnsi="Arial" w:cs="Arial"/>
        </w:rPr>
        <w:t xml:space="preserve">, Fisher graduated from Baylor University with a Bachelor of Arts in History and minor in Museum Studies. </w:t>
      </w:r>
    </w:p>
    <w:p w14:paraId="18CB05D7" w14:textId="77777777" w:rsidR="000D6187" w:rsidRDefault="000D6187" w:rsidP="005423AA">
      <w:pPr>
        <w:rPr>
          <w:rFonts w:ascii="Arial" w:hAnsi="Arial" w:cs="Arial"/>
        </w:rPr>
      </w:pPr>
    </w:p>
    <w:p w14:paraId="3C1ABE88" w14:textId="4043DACC" w:rsidR="000D6187" w:rsidRDefault="000D6187" w:rsidP="000D6187">
      <w:pPr>
        <w:rPr>
          <w:rFonts w:ascii="Arial" w:hAnsi="Arial" w:cs="Arial"/>
        </w:rPr>
      </w:pPr>
      <w:r w:rsidRPr="00564830">
        <w:rPr>
          <w:rFonts w:ascii="Arial" w:eastAsia="Arial" w:hAnsi="Arial" w:cs="Arial"/>
        </w:rPr>
        <w:t>It was March 2, 1836 when 59 delegates bravely met at Washington, Texas to make a formal declaration of independence from Mexico</w:t>
      </w:r>
      <w:r w:rsidR="00C8584D">
        <w:rPr>
          <w:rFonts w:ascii="Arial" w:eastAsia="Arial" w:hAnsi="Arial" w:cs="Arial"/>
        </w:rPr>
        <w:t>. Today,</w:t>
      </w:r>
      <w:r w:rsidRPr="00564830">
        <w:rPr>
          <w:rFonts w:ascii="Arial" w:eastAsia="Arial" w:hAnsi="Arial" w:cs="Arial"/>
        </w:rPr>
        <w:t xml:space="preserve"> </w:t>
      </w:r>
      <w:hyperlink r:id="rId8">
        <w:r w:rsidRPr="00564830">
          <w:rPr>
            <w:rStyle w:val="Hyperlink"/>
            <w:rFonts w:ascii="Arial" w:eastAsia="Arial" w:hAnsi="Arial" w:cs="Arial"/>
          </w:rPr>
          <w:t>Washington on the Brazos State Historic Site</w:t>
        </w:r>
      </w:hyperlink>
      <w:r w:rsidRPr="00564830">
        <w:rPr>
          <w:rFonts w:ascii="Arial" w:eastAsia="Arial" w:hAnsi="Arial" w:cs="Arial"/>
        </w:rPr>
        <w:t xml:space="preserve"> has many onsite amenities open daily, as well as an incredible schedule of events and programs. On the grounds of this 293-acre, TPWD-run state park is </w:t>
      </w:r>
      <w:hyperlink r:id="rId9">
        <w:r w:rsidRPr="00564830">
          <w:rPr>
            <w:rStyle w:val="Hyperlink"/>
            <w:rFonts w:ascii="Arial" w:eastAsia="Arial" w:hAnsi="Arial" w:cs="Arial"/>
          </w:rPr>
          <w:t>Independence Hall</w:t>
        </w:r>
      </w:hyperlink>
      <w:r w:rsidRPr="00564830">
        <w:rPr>
          <w:rFonts w:ascii="Arial" w:eastAsia="Arial" w:hAnsi="Arial" w:cs="Arial"/>
        </w:rPr>
        <w:t xml:space="preserve"> (the site in 1836 where the representatives met to write the declaration of independence); the </w:t>
      </w:r>
      <w:hyperlink r:id="rId10">
        <w:r w:rsidRPr="00564830">
          <w:rPr>
            <w:rStyle w:val="Hyperlink"/>
            <w:rFonts w:ascii="Arial" w:eastAsia="Arial" w:hAnsi="Arial" w:cs="Arial"/>
          </w:rPr>
          <w:t>Star of the Republic Museum</w:t>
        </w:r>
      </w:hyperlink>
      <w:r w:rsidRPr="00564830">
        <w:rPr>
          <w:rFonts w:ascii="Arial" w:eastAsia="Arial" w:hAnsi="Arial" w:cs="Arial"/>
        </w:rPr>
        <w:t xml:space="preserve"> (collections honoring the history, cultures, diversity and values of early Texans); and </w:t>
      </w:r>
      <w:hyperlink r:id="rId11">
        <w:r w:rsidRPr="00564830">
          <w:rPr>
            <w:rStyle w:val="Hyperlink"/>
            <w:rFonts w:ascii="Arial" w:eastAsia="Arial" w:hAnsi="Arial" w:cs="Arial"/>
          </w:rPr>
          <w:t>Barrington Living History Farm</w:t>
        </w:r>
      </w:hyperlink>
      <w:r w:rsidR="00C8584D">
        <w:rPr>
          <w:rFonts w:ascii="Arial" w:eastAsia="Arial" w:hAnsi="Arial" w:cs="Arial"/>
        </w:rPr>
        <w:t xml:space="preserve">. </w:t>
      </w:r>
    </w:p>
    <w:p w14:paraId="690C4092" w14:textId="77777777" w:rsidR="000D6187" w:rsidRPr="001B45BB" w:rsidRDefault="000D6187" w:rsidP="000D6187">
      <w:pPr>
        <w:pStyle w:val="MediumGrid1-Accent31"/>
        <w:spacing w:before="100" w:beforeAutospacing="1" w:after="160"/>
        <w:rPr>
          <w:rFonts w:ascii="Arial" w:eastAsia="Arial" w:hAnsi="Arial" w:cs="Arial"/>
          <w:sz w:val="24"/>
          <w:szCs w:val="24"/>
        </w:rPr>
      </w:pPr>
      <w:r w:rsidRPr="001B45BB">
        <w:rPr>
          <w:rFonts w:ascii="Arial" w:eastAsia="Arial" w:hAnsi="Arial" w:cs="Arial"/>
          <w:sz w:val="24"/>
          <w:szCs w:val="24"/>
        </w:rPr>
        <w:t xml:space="preserve">Washington on the Brazos State Historic Site is found on the Brazos River at the original townsite of Washington, Texas, a major political and commercial center in </w:t>
      </w:r>
      <w:r>
        <w:rPr>
          <w:rFonts w:ascii="Arial" w:eastAsia="Arial" w:hAnsi="Arial" w:cs="Arial"/>
          <w:sz w:val="24"/>
          <w:szCs w:val="24"/>
        </w:rPr>
        <w:t xml:space="preserve">the </w:t>
      </w:r>
      <w:r w:rsidRPr="001B45BB">
        <w:rPr>
          <w:rFonts w:ascii="Arial" w:eastAsia="Arial" w:hAnsi="Arial" w:cs="Arial"/>
          <w:sz w:val="24"/>
          <w:szCs w:val="24"/>
        </w:rPr>
        <w:t>early</w:t>
      </w:r>
      <w:r>
        <w:rPr>
          <w:rFonts w:ascii="Arial" w:eastAsia="Arial" w:hAnsi="Arial" w:cs="Arial"/>
          <w:sz w:val="24"/>
          <w:szCs w:val="24"/>
        </w:rPr>
        <w:t xml:space="preserve"> years of</w:t>
      </w:r>
      <w:r w:rsidRPr="001B45BB">
        <w:rPr>
          <w:rFonts w:ascii="Arial" w:eastAsia="Arial" w:hAnsi="Arial" w:cs="Arial"/>
          <w:sz w:val="24"/>
          <w:szCs w:val="24"/>
        </w:rPr>
        <w:t xml:space="preserve"> Texas. </w:t>
      </w:r>
      <w:r>
        <w:rPr>
          <w:rFonts w:ascii="Arial" w:eastAsia="Arial" w:hAnsi="Arial" w:cs="Arial"/>
          <w:sz w:val="24"/>
          <w:szCs w:val="24"/>
        </w:rPr>
        <w:t xml:space="preserve"> The park </w:t>
      </w:r>
      <w:r w:rsidRPr="001B45BB">
        <w:rPr>
          <w:rFonts w:ascii="Arial" w:eastAsia="Arial" w:hAnsi="Arial" w:cs="Arial"/>
          <w:sz w:val="24"/>
          <w:szCs w:val="24"/>
        </w:rPr>
        <w:t xml:space="preserve">is located at 23400 Park Road 12, Washington, TX, 77880—approximately halfway between Brenham and Navasota, off of State Hwy. 105. From Hwy. 105, follow either FM 912 or FM 1155 to Park Road 12. For additional information, call (936) 878-2214 or visit the site’s website at </w:t>
      </w:r>
      <w:hyperlink r:id="rId12">
        <w:r w:rsidRPr="001B45BB">
          <w:rPr>
            <w:rStyle w:val="Hyperlink"/>
            <w:rFonts w:ascii="Arial" w:hAnsi="Arial" w:cs="Arial"/>
            <w:sz w:val="24"/>
            <w:szCs w:val="24"/>
          </w:rPr>
          <w:t>www.wheretexasbecametexas.org</w:t>
        </w:r>
      </w:hyperlink>
      <w:r w:rsidRPr="001B45BB">
        <w:rPr>
          <w:rFonts w:ascii="Arial" w:eastAsia="Arial" w:hAnsi="Arial" w:cs="Arial"/>
          <w:sz w:val="24"/>
          <w:szCs w:val="24"/>
        </w:rPr>
        <w:t>.</w:t>
      </w:r>
    </w:p>
    <w:p w14:paraId="3FABC7BF" w14:textId="77777777" w:rsidR="000D6187" w:rsidRDefault="000D6187" w:rsidP="005423AA">
      <w:pPr>
        <w:rPr>
          <w:rFonts w:ascii="Arial" w:hAnsi="Arial" w:cs="Arial"/>
        </w:rPr>
      </w:pPr>
    </w:p>
    <w:p w14:paraId="7A278F0A" w14:textId="77777777" w:rsidR="000D6187" w:rsidRPr="000D6187" w:rsidRDefault="000D6187" w:rsidP="005423AA">
      <w:pPr>
        <w:rPr>
          <w:rStyle w:val="Hyperlink"/>
          <w:rFonts w:ascii="Arial" w:hAnsi="Arial" w:cs="Arial"/>
          <w:color w:val="auto"/>
          <w:u w:val="none"/>
        </w:rPr>
      </w:pPr>
    </w:p>
    <w:p w14:paraId="0B2ACD0E" w14:textId="77777777" w:rsidR="004141EB" w:rsidRDefault="004141EB" w:rsidP="005423AA">
      <w:pPr>
        <w:widowControl w:val="0"/>
        <w:autoSpaceDE w:val="0"/>
        <w:autoSpaceDN w:val="0"/>
        <w:adjustRightInd w:val="0"/>
        <w:rPr>
          <w:rFonts w:ascii="Calibri" w:hAnsi="Calibri" w:cs="Calibri"/>
          <w:color w:val="18376A"/>
          <w:sz w:val="30"/>
          <w:szCs w:val="30"/>
        </w:rPr>
      </w:pPr>
    </w:p>
    <w:p w14:paraId="3F3B5138" w14:textId="77777777" w:rsidR="00ED353C" w:rsidRDefault="00ED353C"/>
    <w:sectPr w:rsidR="00ED353C" w:rsidSect="006E0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11"/>
    <w:rsid w:val="00071A11"/>
    <w:rsid w:val="000D6187"/>
    <w:rsid w:val="0010704E"/>
    <w:rsid w:val="00114F10"/>
    <w:rsid w:val="001371AB"/>
    <w:rsid w:val="001519D1"/>
    <w:rsid w:val="00156525"/>
    <w:rsid w:val="00387C5C"/>
    <w:rsid w:val="003B2201"/>
    <w:rsid w:val="004141EB"/>
    <w:rsid w:val="005423AA"/>
    <w:rsid w:val="006E0C18"/>
    <w:rsid w:val="007776AA"/>
    <w:rsid w:val="00A578FE"/>
    <w:rsid w:val="00BC2190"/>
    <w:rsid w:val="00C8584D"/>
    <w:rsid w:val="00ED353C"/>
    <w:rsid w:val="00F3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4D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A11"/>
    <w:rPr>
      <w:rFonts w:ascii="Times New Roman" w:eastAsia="Times New Roman" w:hAnsi="Times New Roman" w:cs="Times New Roman"/>
      <w:szCs w:val="20"/>
    </w:rPr>
  </w:style>
  <w:style w:type="character" w:styleId="Hyperlink">
    <w:name w:val="Hyperlink"/>
    <w:basedOn w:val="DefaultParagraphFont"/>
    <w:uiPriority w:val="99"/>
    <w:unhideWhenUsed/>
    <w:rsid w:val="005423AA"/>
    <w:rPr>
      <w:color w:val="0000FF" w:themeColor="hyperlink"/>
      <w:u w:val="single"/>
    </w:rPr>
  </w:style>
  <w:style w:type="character" w:styleId="FollowedHyperlink">
    <w:name w:val="FollowedHyperlink"/>
    <w:basedOn w:val="DefaultParagraphFont"/>
    <w:uiPriority w:val="99"/>
    <w:semiHidden/>
    <w:unhideWhenUsed/>
    <w:rsid w:val="000D6187"/>
    <w:rPr>
      <w:color w:val="800080" w:themeColor="followedHyperlink"/>
      <w:u w:val="single"/>
    </w:rPr>
  </w:style>
  <w:style w:type="paragraph" w:customStyle="1" w:styleId="MediumGrid1-Accent31">
    <w:name w:val="Medium Grid 1 - Accent 31"/>
    <w:uiPriority w:val="99"/>
    <w:qFormat/>
    <w:rsid w:val="000D6187"/>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A11"/>
    <w:rPr>
      <w:rFonts w:ascii="Times New Roman" w:eastAsia="Times New Roman" w:hAnsi="Times New Roman" w:cs="Times New Roman"/>
      <w:szCs w:val="20"/>
    </w:rPr>
  </w:style>
  <w:style w:type="character" w:styleId="Hyperlink">
    <w:name w:val="Hyperlink"/>
    <w:basedOn w:val="DefaultParagraphFont"/>
    <w:uiPriority w:val="99"/>
    <w:unhideWhenUsed/>
    <w:rsid w:val="005423AA"/>
    <w:rPr>
      <w:color w:val="0000FF" w:themeColor="hyperlink"/>
      <w:u w:val="single"/>
    </w:rPr>
  </w:style>
  <w:style w:type="character" w:styleId="FollowedHyperlink">
    <w:name w:val="FollowedHyperlink"/>
    <w:basedOn w:val="DefaultParagraphFont"/>
    <w:uiPriority w:val="99"/>
    <w:semiHidden/>
    <w:unhideWhenUsed/>
    <w:rsid w:val="000D6187"/>
    <w:rPr>
      <w:color w:val="800080" w:themeColor="followedHyperlink"/>
      <w:u w:val="single"/>
    </w:rPr>
  </w:style>
  <w:style w:type="paragraph" w:customStyle="1" w:styleId="MediumGrid1-Accent31">
    <w:name w:val="Medium Grid 1 - Accent 31"/>
    <w:uiPriority w:val="99"/>
    <w:qFormat/>
    <w:rsid w:val="000D618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heretexasbecametexas.org/about/barrington-living-history-farm/" TargetMode="External"/><Relationship Id="rId12" Type="http://schemas.openxmlformats.org/officeDocument/2006/relationships/hyperlink" Target="http://www.wheretexasbecametexa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heretexasbecametexas.org/about/barrington-living-history-farm/" TargetMode="External"/><Relationship Id="rId6" Type="http://schemas.openxmlformats.org/officeDocument/2006/relationships/hyperlink" Target="http://wheretexasbecametexas.org" TargetMode="External"/><Relationship Id="rId7" Type="http://schemas.openxmlformats.org/officeDocument/2006/relationships/hyperlink" Target="http://wheretexasbecametexas.org/about/barrington-living-history-farm/" TargetMode="External"/><Relationship Id="rId8" Type="http://schemas.openxmlformats.org/officeDocument/2006/relationships/hyperlink" Target="http://www.wheretexasbecametexas.org" TargetMode="External"/><Relationship Id="rId9" Type="http://schemas.openxmlformats.org/officeDocument/2006/relationships/hyperlink" Target="http://wheretexasbecametexas.org/about/independence-hall/" TargetMode="External"/><Relationship Id="rId10" Type="http://schemas.openxmlformats.org/officeDocument/2006/relationships/hyperlink" Target="http://www.star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525</Words>
  <Characters>2997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Joanna Heep</cp:lastModifiedBy>
  <cp:revision>14</cp:revision>
  <cp:lastPrinted>2016-12-21T13:31:00Z</cp:lastPrinted>
  <dcterms:created xsi:type="dcterms:W3CDTF">2016-12-06T16:21:00Z</dcterms:created>
  <dcterms:modified xsi:type="dcterms:W3CDTF">2017-02-23T16:15:00Z</dcterms:modified>
</cp:coreProperties>
</file>